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EFD6" w14:textId="04D9C79C" w:rsidR="00E31502" w:rsidRDefault="00E31502" w:rsidP="00E31502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</w:pPr>
      <w:r>
        <w:rPr>
          <w:rFonts w:ascii="Montserrat" w:eastAsia="Times New Roman" w:hAnsi="Montserrat" w:cs="Times New Roman"/>
          <w:b/>
          <w:bCs/>
          <w:noProof/>
          <w:kern w:val="0"/>
          <w:lang w:eastAsia="ru-RU"/>
        </w:rPr>
        <w:drawing>
          <wp:anchor distT="0" distB="0" distL="114300" distR="114300" simplePos="0" relativeHeight="251658240" behindDoc="0" locked="0" layoutInCell="1" allowOverlap="1" wp14:anchorId="31CB52B6" wp14:editId="5CFBF7BF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745105" cy="1543050"/>
            <wp:effectExtent l="0" t="0" r="0" b="0"/>
            <wp:wrapNone/>
            <wp:docPr id="1391658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5884" name="Рисунок 1391658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 xml:space="preserve">   </w:t>
      </w:r>
    </w:p>
    <w:p w14:paraId="646228C0" w14:textId="31A0D3D7" w:rsidR="00E31502" w:rsidRDefault="00E31502" w:rsidP="00E31502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</w:pPr>
    </w:p>
    <w:p w14:paraId="4C804376" w14:textId="77777777" w:rsidR="00E31502" w:rsidRDefault="00E31502" w:rsidP="00E31502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</w:pPr>
    </w:p>
    <w:p w14:paraId="3B33A498" w14:textId="77777777" w:rsidR="00E31502" w:rsidRDefault="00E31502" w:rsidP="00E31502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</w:pPr>
    </w:p>
    <w:p w14:paraId="352DB8A9" w14:textId="77777777" w:rsidR="00E31502" w:rsidRDefault="00E31502" w:rsidP="00E31502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</w:pPr>
    </w:p>
    <w:p w14:paraId="780ED02B" w14:textId="77777777" w:rsidR="00E31502" w:rsidRDefault="00E31502" w:rsidP="00E31502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ОГРН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1027739416110 </w:t>
      </w:r>
    </w:p>
    <w:p w14:paraId="30B534EC" w14:textId="77777777" w:rsidR="00E31502" w:rsidRDefault="00E31502" w:rsidP="00E31502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ИНН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7704239905 </w:t>
      </w:r>
      <w:r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/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КПП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770401001;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Адрес: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121099, г. Москва, Новинский б-р, д.3, строение 1, Э Т П I КОМ 1 ОФ 6 </w:t>
      </w:r>
    </w:p>
    <w:p w14:paraId="10AA1FEA" w14:textId="12FDE134" w:rsidR="00E31502" w:rsidRDefault="00E31502" w:rsidP="00E31502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р/с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40702810038000100720,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к/с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30101810400000000225, </w:t>
      </w:r>
    </w:p>
    <w:p w14:paraId="6C80A29D" w14:textId="273E009C" w:rsidR="00E31502" w:rsidRPr="00E31502" w:rsidRDefault="00E31502" w:rsidP="00E31502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ПАО СБЕРБАНК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,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БИК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044525225</w:t>
      </w:r>
    </w:p>
    <w:p w14:paraId="38DEC358" w14:textId="77777777" w:rsidR="00E31502" w:rsidRDefault="00E31502" w:rsidP="00E31502">
      <w:pPr>
        <w:spacing w:before="100" w:beforeAutospacing="1" w:after="100" w:afterAutospacing="1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  <w14:ligatures w14:val="none"/>
        </w:rPr>
        <w:sectPr w:rsidR="00E31502" w:rsidSect="00E31502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DEB467E" w14:textId="77777777" w:rsidR="00E31502" w:rsidRPr="00E31502" w:rsidRDefault="00E31502" w:rsidP="00E31502">
      <w:pPr>
        <w:spacing w:before="100" w:beforeAutospacing="1" w:after="100" w:afterAutospacing="1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  <w14:ligatures w14:val="none"/>
        </w:rPr>
        <w:t>ПОЛИТИКА КОНФИДЕНЦИАЛЬНОСТИ ПЕРСОНАЛЬНЫХ ДАННЫХ</w:t>
      </w:r>
    </w:p>
    <w:p w14:paraId="65FC0100" w14:textId="77777777" w:rsidR="00E31502" w:rsidRPr="00E31502" w:rsidRDefault="00E31502" w:rsidP="00E3150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г. Москва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«10» марта 2026 г.</w:t>
      </w:r>
    </w:p>
    <w:p w14:paraId="0FBF43CE" w14:textId="77777777" w:rsidR="00E31502" w:rsidRPr="00E31502" w:rsidRDefault="00E31502" w:rsidP="00E3150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расположенной на доменном имени </w:t>
      </w:r>
      <w:hyperlink r:id="rId5" w:tgtFrame="_blank" w:history="1">
        <w:r w:rsidRPr="00E31502">
          <w:rPr>
            <w:rFonts w:ascii="Montserrat" w:eastAsia="Times New Roman" w:hAnsi="Montserrat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https://sbenergy.ru/</w:t>
        </w:r>
      </w:hyperlink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, которую можно получить о Пользователе во время использования данного сайта.</w:t>
      </w:r>
    </w:p>
    <w:p w14:paraId="3798F168" w14:textId="77777777" w:rsidR="00E31502" w:rsidRPr="00E31502" w:rsidRDefault="00E31502" w:rsidP="00E31502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1. ОПРЕДЕЛЕНИЕ ТЕРМИНОВ</w:t>
      </w:r>
    </w:p>
    <w:p w14:paraId="0171E5C5" w14:textId="77777777" w:rsidR="00E31502" w:rsidRPr="00E31502" w:rsidRDefault="00E31502" w:rsidP="00E3150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1.1. В настоящей Политике конфиденциальности используются следующие термины: 1.1.1.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«Сайт»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</w:t>
      </w:r>
      <w:hyperlink r:id="rId6" w:tgtFrame="_blank" w:history="1">
        <w:r w:rsidRPr="00E31502">
          <w:rPr>
            <w:rFonts w:ascii="Montserrat" w:eastAsia="Times New Roman" w:hAnsi="Montserrat" w:cs="Times New Roman"/>
            <w:color w:val="0000FF"/>
            <w:kern w:val="0"/>
            <w:u w:val="single"/>
            <w:lang w:eastAsia="ru-RU"/>
            <w14:ligatures w14:val="none"/>
          </w:rPr>
          <w:t>https://sbenergy.ru/</w:t>
        </w:r>
      </w:hyperlink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1.1.2.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«Администрация сайта (далее – Администрация сайта, Оператор)»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– ООО «ТЕПЛОСБЕРЕЖЕНИЕ», которое организует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 1.1.3.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«Персональные данные»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 1.1.4.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«Обработка персональных данных»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1.1.5.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«Конфиденциальность персональных данных»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1.1.6.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«Форма обратной связи»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</w:t>
      </w:r>
      <w:proofErr w:type="spellStart"/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html</w:t>
      </w:r>
      <w:proofErr w:type="spellEnd"/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-форма, которую Пользователь заполняет своими персональными данными на сайте для 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lastRenderedPageBreak/>
        <w:t xml:space="preserve">получения информации об услугах, работах, продуктах и прочее. 1.1.7.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«Пользователь сайта (далее – Пользователь, Субъект персональных данных)»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– лицо, имеющее доступ к сайту, посредством сети Интернет и использующее сайт. 1.1.8.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«IP-адрес»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– уникальный сетевой адрес узла в компьютерной сети, построенной по протоколу IP. 1.1.9.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«Товар»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– вещь, оборудование, услуга (работа), информацию о которой Пользователь намеревается узнать с помощью сайта. 1.1.10.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«Блокирование персональных данных»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 1.1.11.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«Распространение персональных данных»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– действия, направленные на раскрытие персональных данных неопределенному кругу лиц. 1.1.12.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«Предоставление персональных данных»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098878E2" w14:textId="77777777" w:rsidR="00E31502" w:rsidRPr="00E31502" w:rsidRDefault="00E31502" w:rsidP="00E31502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2. ОБЩИЕ ПОЛОЖЕНИЯ</w:t>
      </w:r>
    </w:p>
    <w:p w14:paraId="53922010" w14:textId="77777777" w:rsidR="00E31502" w:rsidRPr="00E31502" w:rsidRDefault="00E31502" w:rsidP="00E3150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2.1. Заполнение Формы обратной связи Пользователем на сайте означает согласие Пользователя на обработку персональных данных, а также согласие с настоящей Политикой конфиденциальности и условиями обработки персональных данных Пользователя. Оформление отдельного согласия на обработку персональных данных Пользователя не требуется. 2.2. В случае несогласия с условиями Политики конфиденциальности Пользователь должен прекратить использование сайта. 2.3. Настоящая Политика конфиденциальности применяется только к сайту </w:t>
      </w:r>
      <w:hyperlink r:id="rId7" w:tgtFrame="_blank" w:history="1">
        <w:r w:rsidRPr="00E31502">
          <w:rPr>
            <w:rFonts w:ascii="Montserrat" w:eastAsia="Times New Roman" w:hAnsi="Montserrat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https://sbenergy.ru/</w:t>
        </w:r>
      </w:hyperlink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. 2.4. Администрация сайта не проверяет достоверность персональных данных, предоставляемых Пользователем сайта.</w:t>
      </w:r>
    </w:p>
    <w:p w14:paraId="27E4E05D" w14:textId="77777777" w:rsidR="00E31502" w:rsidRPr="00E31502" w:rsidRDefault="00E31502" w:rsidP="00E31502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3. ПРЕДМЕТ ПОЛИТИКИ КОНФИДЕНЦИАЛЬНОСТИ</w:t>
      </w:r>
    </w:p>
    <w:p w14:paraId="12802A27" w14:textId="77777777" w:rsidR="00E31502" w:rsidRPr="00E31502" w:rsidRDefault="00E31502" w:rsidP="00E3150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или заполнении форм. 3.2. Персональные данные, разрешённые к обработке в рамках настоящей Политики конфиденциальности, предоставляются Пользователем путём заполнения формы на сайте в соответствующем разделе и включают в себя следующую информацию: 3.2.1. Фамилию, имя, отчество; 3.2.2. Номер телефона; 3.2.3. Адрес электронной почты (</w:t>
      </w:r>
      <w:proofErr w:type="spellStart"/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e-mail</w:t>
      </w:r>
      <w:proofErr w:type="spellEnd"/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). 3.3. Любая иная персональная информация, не оговоренная выше, подлежит надежному хранению и нераспространению, за исключением случаев, предусмотренных в </w:t>
      </w:r>
      <w:proofErr w:type="spellStart"/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п.п</w:t>
      </w:r>
      <w:proofErr w:type="spellEnd"/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. 5.2. и 5.3. настоящей Политики конфиденциальности.</w:t>
      </w:r>
    </w:p>
    <w:p w14:paraId="59DDCFE4" w14:textId="77777777" w:rsidR="00E31502" w:rsidRPr="00E31502" w:rsidRDefault="00E31502" w:rsidP="00E31502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4. ЦЕЛИ СБОРА ПЕРСОНАЛЬНОЙ ИНФОРМАЦИИ ПОЛЬЗОВАТЕЛЯ</w:t>
      </w:r>
    </w:p>
    <w:p w14:paraId="2D7D40BC" w14:textId="77777777" w:rsidR="00E31502" w:rsidRPr="00E31502" w:rsidRDefault="00E31502" w:rsidP="00E3150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lastRenderedPageBreak/>
        <w:t>4.1. Персональные данные Пользователя Администрация сайта может использовать в целях: 4.1.1. Идентификации Пользователя для предоставления информации о Товаре (оборудовании КТА, ШУСПД и др.). 4.1.2.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от Пользователя. 4.1.3. Предоставления Пользователю обновлений продукции, специальных предложений, информации о ценах, новостной рассылки и иных сведений от имени Администрации сайта или от имени партнеров. 4.1.4. Осуществления рекламной деятельности. 4.1.5. Предоставления Пользователю информации о предложениях партнеров.</w:t>
      </w:r>
    </w:p>
    <w:p w14:paraId="39293D25" w14:textId="77777777" w:rsidR="00E31502" w:rsidRPr="00E31502" w:rsidRDefault="00E31502" w:rsidP="00E31502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5. СПОСОБЫ И СРОКИ ОБРАБОТКИ ПЕРСОНАЛЬНОЙ ИНФОРМАЦИИ</w:t>
      </w:r>
    </w:p>
    <w:p w14:paraId="7E1B8DE7" w14:textId="77777777" w:rsidR="00E31502" w:rsidRPr="00E31502" w:rsidRDefault="00E31502" w:rsidP="00E3150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5.1. Обработка персональных данных Пользователя осуществляется не дольше срока, отвечающего целям обработки персональных данных,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5.2. Пользователь соглашается с тем, что Администрация сайта вправе предоставить персональные данные своим сотрудникам в целях исполнения обращения Пользователя, оформленного на сайте. 5.3. Персональные данные Пользователя могут быть предоставлены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 5.4. При утрате или разглашении персональных данных Администрация сайта информирует Пользователя об утрате или разглашении персональных данных. 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021FD27B" w14:textId="77777777" w:rsidR="00E31502" w:rsidRPr="00E31502" w:rsidRDefault="00E31502" w:rsidP="00E31502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6. ОБЯЗАТЕЛЬСТВА СТОРОН</w:t>
      </w:r>
    </w:p>
    <w:p w14:paraId="19DA5A08" w14:textId="77777777" w:rsidR="00E31502" w:rsidRPr="00E31502" w:rsidRDefault="00E31502" w:rsidP="00E3150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6.1.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Пользователь обязан: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6.1.1. Предоставить информацию о персональных данных, необходимую для пользования сайтом. 6.1.2. Пользователь имеет право отозвать согласие на обработку персональных данных путем направления уведомления Оператору по адресу электронной почты: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info@sbenergy.ru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. Оператор прекращает обработку персональных данных в сроки, установленные действующим законодательством РФ. 6.2.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Администрация сайта обязана: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6.2.1. Использовать полученную информацию исключительно для целей, указанных в разделе 4 настоящей Политики конфиденциальности. 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lastRenderedPageBreak/>
        <w:t xml:space="preserve">персональных данных Пользователя, за исключением </w:t>
      </w:r>
      <w:proofErr w:type="spellStart"/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п.п</w:t>
      </w:r>
      <w:proofErr w:type="spellEnd"/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. 5.2. и 5.3. настоящей Политики Конфиденциальности. 6.2.3. Принимать меры предосторожности для защиты конфиденциальности персональных данных Пользователя согласно порядку, установленному законодательством РФ. 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проверки.</w:t>
      </w:r>
    </w:p>
    <w:p w14:paraId="68BC91DD" w14:textId="77777777" w:rsidR="00E31502" w:rsidRPr="00E31502" w:rsidRDefault="00E31502" w:rsidP="00E31502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7. ОТВЕТСТВЕННОСТЬ СТОРОН</w:t>
      </w:r>
    </w:p>
    <w:p w14:paraId="2534BB88" w14:textId="77777777" w:rsidR="00E31502" w:rsidRPr="00E31502" w:rsidRDefault="00E31502" w:rsidP="00E3150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РФ. 7.2. В случае утраты или разглашения персональных данных Администрация сайта не несёт ответственность, если они стали публичным достоянием до их утраты, были получены от третьей стороны или были разглашены с согласия Пользователя.</w:t>
      </w:r>
    </w:p>
    <w:p w14:paraId="730B07A0" w14:textId="77777777" w:rsidR="00E31502" w:rsidRPr="00E31502" w:rsidRDefault="00E31502" w:rsidP="00E31502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8. РАЗРЕШЕНИЕ СПОРОВ</w:t>
      </w:r>
    </w:p>
    <w:p w14:paraId="09308050" w14:textId="77777777" w:rsidR="00E31502" w:rsidRPr="00E31502" w:rsidRDefault="00E31502" w:rsidP="00E3150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8.1. До обращения в суд обязательным является предъявление претензии (письменного предложения о добровольном урегулировании спора). 8.2. Получатель претензии в течение 30 календарных дней со дня ее получения письменно уведомляет заявителя о результатах рассмотрения. 8.3. При недостижении соглашения спор будет передан в суд по месту нахождения Оператора (г. Москва).</w:t>
      </w:r>
    </w:p>
    <w:p w14:paraId="24B721DB" w14:textId="77777777" w:rsidR="00E31502" w:rsidRPr="00E31502" w:rsidRDefault="00E31502" w:rsidP="00E31502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9. ДОПОЛНИТЕЛЬНЫЕ УСЛОВИЯ</w:t>
      </w:r>
    </w:p>
    <w:p w14:paraId="209A8928" w14:textId="77777777" w:rsidR="00E31502" w:rsidRPr="00E31502" w:rsidRDefault="00E31502" w:rsidP="00E3150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9.1. Администрация сайта вправе вносить изменения в настоящую Политику конфиденциальности без согласия Пользователя. 9.2. Новая Политика конфиденциальности вступает в силу с момента ее размещения на сайте. 9.3. Все предложения или вопросы по настоящей Политике конфиденциальности следует адресовать на адрес: </w:t>
      </w:r>
      <w:r w:rsidRPr="00E3150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info@sbenergy.ru</w:t>
      </w:r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. Действующая Политика конфиденциальности размещена на странице по адресу </w:t>
      </w:r>
      <w:hyperlink r:id="rId8" w:tgtFrame="_blank" w:history="1">
        <w:r w:rsidRPr="00E31502">
          <w:rPr>
            <w:rFonts w:ascii="Montserrat" w:eastAsia="Times New Roman" w:hAnsi="Montserrat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https://sbenergy.ru/</w:t>
        </w:r>
      </w:hyperlink>
      <w:r w:rsidRPr="00E31502">
        <w:rPr>
          <w:rFonts w:ascii="Montserrat" w:eastAsia="Times New Roman" w:hAnsi="Montserrat" w:cs="Times New Roman"/>
          <w:kern w:val="0"/>
          <w:lang w:eastAsia="ru-RU"/>
          <w14:ligatures w14:val="none"/>
        </w:rPr>
        <w:t>.</w:t>
      </w:r>
    </w:p>
    <w:p w14:paraId="676E3B4F" w14:textId="77777777" w:rsidR="00E31502" w:rsidRDefault="00E31502"/>
    <w:sectPr w:rsidR="00E31502" w:rsidSect="00E3150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02"/>
    <w:rsid w:val="000E4A06"/>
    <w:rsid w:val="001D1A84"/>
    <w:rsid w:val="00E3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5D3E"/>
  <w15:chartTrackingRefBased/>
  <w15:docId w15:val="{B2C1D0AF-3EF6-4B4B-A950-B18F2F4F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31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31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5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5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5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5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5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5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5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5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5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5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150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3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E31502"/>
    <w:rPr>
      <w:color w:val="0000FF"/>
      <w:u w:val="single"/>
    </w:rPr>
  </w:style>
  <w:style w:type="character" w:customStyle="1" w:styleId="citation-12884">
    <w:name w:val="citation-12884"/>
    <w:basedOn w:val="a0"/>
    <w:rsid w:val="00E31502"/>
  </w:style>
  <w:style w:type="character" w:customStyle="1" w:styleId="citation-12882">
    <w:name w:val="citation-12882"/>
    <w:basedOn w:val="a0"/>
    <w:rsid w:val="00E31502"/>
  </w:style>
  <w:style w:type="character" w:customStyle="1" w:styleId="citation-12880">
    <w:name w:val="citation-12880"/>
    <w:basedOn w:val="a0"/>
    <w:rsid w:val="00E31502"/>
  </w:style>
  <w:style w:type="character" w:customStyle="1" w:styleId="citation-12879">
    <w:name w:val="citation-12879"/>
    <w:basedOn w:val="a0"/>
    <w:rsid w:val="00E31502"/>
  </w:style>
  <w:style w:type="character" w:customStyle="1" w:styleId="citation-12878">
    <w:name w:val="citation-12878"/>
    <w:basedOn w:val="a0"/>
    <w:rsid w:val="00E31502"/>
  </w:style>
  <w:style w:type="character" w:customStyle="1" w:styleId="citation-12877">
    <w:name w:val="citation-12877"/>
    <w:basedOn w:val="a0"/>
    <w:rsid w:val="00E31502"/>
  </w:style>
  <w:style w:type="character" w:customStyle="1" w:styleId="citation-12876">
    <w:name w:val="citation-12876"/>
    <w:basedOn w:val="a0"/>
    <w:rsid w:val="00E31502"/>
  </w:style>
  <w:style w:type="character" w:customStyle="1" w:styleId="citation-12875">
    <w:name w:val="citation-12875"/>
    <w:basedOn w:val="a0"/>
    <w:rsid w:val="00E31502"/>
  </w:style>
  <w:style w:type="character" w:customStyle="1" w:styleId="citation-12872">
    <w:name w:val="citation-12872"/>
    <w:basedOn w:val="a0"/>
    <w:rsid w:val="00E31502"/>
  </w:style>
  <w:style w:type="character" w:customStyle="1" w:styleId="citation-12869">
    <w:name w:val="citation-12869"/>
    <w:basedOn w:val="a0"/>
    <w:rsid w:val="00E31502"/>
  </w:style>
  <w:style w:type="character" w:customStyle="1" w:styleId="citation-12867">
    <w:name w:val="citation-12867"/>
    <w:basedOn w:val="a0"/>
    <w:rsid w:val="00E31502"/>
  </w:style>
  <w:style w:type="character" w:customStyle="1" w:styleId="citation-12865">
    <w:name w:val="citation-12865"/>
    <w:basedOn w:val="a0"/>
    <w:rsid w:val="00E31502"/>
  </w:style>
  <w:style w:type="character" w:customStyle="1" w:styleId="citation-12864">
    <w:name w:val="citation-12864"/>
    <w:basedOn w:val="a0"/>
    <w:rsid w:val="00E31502"/>
  </w:style>
  <w:style w:type="character" w:customStyle="1" w:styleId="citation-12863">
    <w:name w:val="citation-12863"/>
    <w:basedOn w:val="a0"/>
    <w:rsid w:val="00E31502"/>
  </w:style>
  <w:style w:type="character" w:customStyle="1" w:styleId="citation-12861">
    <w:name w:val="citation-12861"/>
    <w:basedOn w:val="a0"/>
    <w:rsid w:val="00E31502"/>
  </w:style>
  <w:style w:type="character" w:customStyle="1" w:styleId="citation-12859">
    <w:name w:val="citation-12859"/>
    <w:basedOn w:val="a0"/>
    <w:rsid w:val="00E31502"/>
  </w:style>
  <w:style w:type="character" w:customStyle="1" w:styleId="citation-12857">
    <w:name w:val="citation-12857"/>
    <w:basedOn w:val="a0"/>
    <w:rsid w:val="00E31502"/>
  </w:style>
  <w:style w:type="character" w:customStyle="1" w:styleId="citation-12855">
    <w:name w:val="citation-12855"/>
    <w:basedOn w:val="a0"/>
    <w:rsid w:val="00E31502"/>
  </w:style>
  <w:style w:type="character" w:customStyle="1" w:styleId="citation-12853">
    <w:name w:val="citation-12853"/>
    <w:basedOn w:val="a0"/>
    <w:rsid w:val="00E31502"/>
  </w:style>
  <w:style w:type="character" w:customStyle="1" w:styleId="citation-12852">
    <w:name w:val="citation-12852"/>
    <w:basedOn w:val="a0"/>
    <w:rsid w:val="00E31502"/>
  </w:style>
  <w:style w:type="character" w:customStyle="1" w:styleId="citation-12851">
    <w:name w:val="citation-12851"/>
    <w:basedOn w:val="a0"/>
    <w:rsid w:val="00E31502"/>
  </w:style>
  <w:style w:type="character" w:customStyle="1" w:styleId="citation-12848">
    <w:name w:val="citation-12848"/>
    <w:basedOn w:val="a0"/>
    <w:rsid w:val="00E31502"/>
  </w:style>
  <w:style w:type="character" w:customStyle="1" w:styleId="citation-12844">
    <w:name w:val="citation-12844"/>
    <w:basedOn w:val="a0"/>
    <w:rsid w:val="00E31502"/>
  </w:style>
  <w:style w:type="character" w:customStyle="1" w:styleId="citation-12840">
    <w:name w:val="citation-12840"/>
    <w:basedOn w:val="a0"/>
    <w:rsid w:val="00E31502"/>
  </w:style>
  <w:style w:type="character" w:customStyle="1" w:styleId="citation-12837">
    <w:name w:val="citation-12837"/>
    <w:basedOn w:val="a0"/>
    <w:rsid w:val="00E31502"/>
  </w:style>
  <w:style w:type="character" w:customStyle="1" w:styleId="citation-12835">
    <w:name w:val="citation-12835"/>
    <w:basedOn w:val="a0"/>
    <w:rsid w:val="00E31502"/>
  </w:style>
  <w:style w:type="character" w:customStyle="1" w:styleId="citation-12834">
    <w:name w:val="citation-12834"/>
    <w:basedOn w:val="a0"/>
    <w:rsid w:val="00E31502"/>
  </w:style>
  <w:style w:type="character" w:customStyle="1" w:styleId="citation-12833">
    <w:name w:val="citation-12833"/>
    <w:basedOn w:val="a0"/>
    <w:rsid w:val="00E31502"/>
  </w:style>
  <w:style w:type="character" w:customStyle="1" w:styleId="citation-12831">
    <w:name w:val="citation-12831"/>
    <w:basedOn w:val="a0"/>
    <w:rsid w:val="00E31502"/>
  </w:style>
  <w:style w:type="character" w:customStyle="1" w:styleId="citation-12830">
    <w:name w:val="citation-12830"/>
    <w:basedOn w:val="a0"/>
    <w:rsid w:val="00E31502"/>
  </w:style>
  <w:style w:type="character" w:customStyle="1" w:styleId="citation-12828">
    <w:name w:val="citation-12828"/>
    <w:basedOn w:val="a0"/>
    <w:rsid w:val="00E31502"/>
  </w:style>
  <w:style w:type="character" w:customStyle="1" w:styleId="citation-12825">
    <w:name w:val="citation-12825"/>
    <w:basedOn w:val="a0"/>
    <w:rsid w:val="00E31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energy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benerg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energy.ru/" TargetMode="External"/><Relationship Id="rId5" Type="http://schemas.openxmlformats.org/officeDocument/2006/relationships/hyperlink" Target="https://sbenergy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1378</Words>
  <Characters>7859</Characters>
  <Application>Microsoft Office Word</Application>
  <DocSecurity>0</DocSecurity>
  <Lines>65</Lines>
  <Paragraphs>18</Paragraphs>
  <ScaleCrop>false</ScaleCrop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Разговоров</dc:creator>
  <cp:keywords/>
  <dc:description/>
  <cp:lastModifiedBy>Владимир Разговоров</cp:lastModifiedBy>
  <cp:revision>1</cp:revision>
  <dcterms:created xsi:type="dcterms:W3CDTF">2026-03-10T11:12:00Z</dcterms:created>
  <dcterms:modified xsi:type="dcterms:W3CDTF">2026-03-10T11:18:00Z</dcterms:modified>
</cp:coreProperties>
</file>